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8E" w:rsidRDefault="00C77C8E" w:rsidP="00C77C8E">
      <w:pPr>
        <w:pStyle w:val="a3"/>
        <w:ind w:firstLine="0"/>
        <w:jc w:val="center"/>
        <w:rPr>
          <w:b/>
          <w:szCs w:val="28"/>
        </w:rPr>
      </w:pPr>
      <w:r w:rsidRPr="00632E80">
        <w:rPr>
          <w:b/>
          <w:szCs w:val="28"/>
        </w:rPr>
        <w:t>Положение</w:t>
      </w:r>
    </w:p>
    <w:p w:rsidR="00C77C8E" w:rsidRPr="00632E80" w:rsidRDefault="00C77C8E" w:rsidP="00C77C8E">
      <w:pPr>
        <w:pStyle w:val="a3"/>
        <w:ind w:firstLine="0"/>
        <w:jc w:val="center"/>
        <w:rPr>
          <w:b/>
          <w:szCs w:val="28"/>
        </w:rPr>
      </w:pPr>
      <w:r w:rsidRPr="00632E80">
        <w:rPr>
          <w:b/>
          <w:szCs w:val="28"/>
        </w:rPr>
        <w:t xml:space="preserve"> о проведении конкурса на</w:t>
      </w:r>
      <w:r>
        <w:rPr>
          <w:b/>
          <w:szCs w:val="28"/>
        </w:rPr>
        <w:t xml:space="preserve"> лучший проект </w:t>
      </w:r>
      <w:r w:rsidRPr="00B91C50">
        <w:rPr>
          <w:b/>
          <w:szCs w:val="28"/>
        </w:rPr>
        <w:t>продвижения</w:t>
      </w:r>
      <w:r>
        <w:rPr>
          <w:b/>
          <w:szCs w:val="28"/>
        </w:rPr>
        <w:t xml:space="preserve"> (распространения/использования)</w:t>
      </w:r>
      <w:r w:rsidRPr="00B91C50">
        <w:rPr>
          <w:b/>
          <w:szCs w:val="28"/>
        </w:rPr>
        <w:t xml:space="preserve"> товарн</w:t>
      </w:r>
      <w:r>
        <w:rPr>
          <w:b/>
          <w:szCs w:val="28"/>
        </w:rPr>
        <w:t>ых</w:t>
      </w:r>
      <w:r w:rsidRPr="00B91C50">
        <w:rPr>
          <w:b/>
          <w:szCs w:val="28"/>
        </w:rPr>
        <w:t xml:space="preserve"> знак</w:t>
      </w:r>
      <w:r>
        <w:rPr>
          <w:b/>
          <w:szCs w:val="28"/>
        </w:rPr>
        <w:t>ов</w:t>
      </w:r>
      <w:r w:rsidRPr="00632E80">
        <w:rPr>
          <w:b/>
          <w:szCs w:val="28"/>
        </w:rPr>
        <w:t xml:space="preserve"> </w:t>
      </w:r>
      <w:r>
        <w:rPr>
          <w:b/>
          <w:noProof/>
          <w:szCs w:val="28"/>
        </w:rPr>
        <w:t>Уралвагонзавода</w:t>
      </w:r>
    </w:p>
    <w:p w:rsidR="00C77C8E" w:rsidRPr="00632E80" w:rsidRDefault="00C77C8E" w:rsidP="00C77C8E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C77C8E" w:rsidRPr="00632E80" w:rsidRDefault="00C77C8E" w:rsidP="00C77C8E">
      <w:pPr>
        <w:shd w:val="clear" w:color="auto" w:fill="FFFFFF"/>
        <w:jc w:val="center"/>
        <w:outlineLvl w:val="1"/>
        <w:rPr>
          <w:sz w:val="28"/>
          <w:szCs w:val="28"/>
        </w:rPr>
      </w:pPr>
      <w:r w:rsidRPr="00632E80">
        <w:rPr>
          <w:sz w:val="28"/>
          <w:szCs w:val="28"/>
        </w:rPr>
        <w:t>1. Общие положения</w:t>
      </w:r>
    </w:p>
    <w:p w:rsidR="00C77C8E" w:rsidRPr="00357F40" w:rsidRDefault="00C77C8E" w:rsidP="00C77C8E">
      <w:pPr>
        <w:pStyle w:val="a3"/>
        <w:rPr>
          <w:szCs w:val="28"/>
        </w:rPr>
      </w:pPr>
      <w:r w:rsidRPr="00632E80">
        <w:rPr>
          <w:szCs w:val="28"/>
        </w:rPr>
        <w:t xml:space="preserve">1.1. Настоящее Положение регламентирует порядок проведения конкурса </w:t>
      </w:r>
      <w:r w:rsidRPr="00357F40">
        <w:rPr>
          <w:szCs w:val="28"/>
        </w:rPr>
        <w:t xml:space="preserve">на </w:t>
      </w:r>
      <w:r w:rsidRPr="00B12FD6">
        <w:rPr>
          <w:szCs w:val="28"/>
        </w:rPr>
        <w:t>лучший проект продвижения (распространения</w:t>
      </w:r>
      <w:r>
        <w:rPr>
          <w:szCs w:val="28"/>
        </w:rPr>
        <w:t>/использования</w:t>
      </w:r>
      <w:r w:rsidRPr="00B12FD6">
        <w:rPr>
          <w:szCs w:val="28"/>
        </w:rPr>
        <w:t>) товарн</w:t>
      </w:r>
      <w:r>
        <w:rPr>
          <w:szCs w:val="28"/>
        </w:rPr>
        <w:t>ых</w:t>
      </w:r>
      <w:r w:rsidRPr="00B12FD6">
        <w:rPr>
          <w:szCs w:val="28"/>
        </w:rPr>
        <w:t xml:space="preserve"> знак</w:t>
      </w:r>
      <w:r>
        <w:rPr>
          <w:szCs w:val="28"/>
        </w:rPr>
        <w:t>ов Уралвагонзавода</w:t>
      </w:r>
      <w:r w:rsidRPr="00632E80">
        <w:rPr>
          <w:szCs w:val="28"/>
        </w:rPr>
        <w:t>.</w:t>
      </w:r>
    </w:p>
    <w:p w:rsidR="00C77C8E" w:rsidRPr="00632E80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 xml:space="preserve">1.2. Конкурс проводится в целях </w:t>
      </w:r>
      <w:r w:rsidRPr="00DE0AEA">
        <w:rPr>
          <w:sz w:val="28"/>
          <w:szCs w:val="28"/>
          <w:lang w:bidi="ru-RU"/>
        </w:rPr>
        <w:t>формировани</w:t>
      </w:r>
      <w:r>
        <w:rPr>
          <w:sz w:val="28"/>
          <w:szCs w:val="28"/>
          <w:lang w:bidi="ru-RU"/>
        </w:rPr>
        <w:t>я</w:t>
      </w:r>
      <w:r w:rsidRPr="00DE0AE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корпоративной культуры, </w:t>
      </w:r>
      <w:r w:rsidRPr="00DE0AEA">
        <w:rPr>
          <w:sz w:val="28"/>
          <w:szCs w:val="28"/>
          <w:lang w:bidi="ru-RU"/>
        </w:rPr>
        <w:t xml:space="preserve">положительной репутации </w:t>
      </w:r>
      <w:r>
        <w:rPr>
          <w:sz w:val="28"/>
          <w:szCs w:val="28"/>
          <w:lang w:bidi="ru-RU"/>
        </w:rPr>
        <w:t xml:space="preserve">Концерна </w:t>
      </w:r>
      <w:r w:rsidRPr="00DE0AEA">
        <w:rPr>
          <w:sz w:val="28"/>
          <w:szCs w:val="28"/>
          <w:lang w:bidi="ru-RU"/>
        </w:rPr>
        <w:t>и организаций</w:t>
      </w:r>
      <w:r>
        <w:rPr>
          <w:sz w:val="28"/>
          <w:szCs w:val="28"/>
          <w:lang w:bidi="ru-RU"/>
        </w:rPr>
        <w:t xml:space="preserve"> ИС ХК</w:t>
      </w:r>
      <w:r w:rsidRPr="00DE0AEA">
        <w:rPr>
          <w:sz w:val="28"/>
          <w:szCs w:val="28"/>
          <w:lang w:bidi="ru-RU"/>
        </w:rPr>
        <w:t xml:space="preserve">, производящих и </w:t>
      </w:r>
      <w:r>
        <w:rPr>
          <w:sz w:val="28"/>
          <w:szCs w:val="28"/>
          <w:lang w:bidi="ru-RU"/>
        </w:rPr>
        <w:t>реализу</w:t>
      </w:r>
      <w:r w:rsidRPr="00DE0AEA">
        <w:rPr>
          <w:sz w:val="28"/>
          <w:szCs w:val="28"/>
          <w:lang w:bidi="ru-RU"/>
        </w:rPr>
        <w:t>ющих высококачественн</w:t>
      </w:r>
      <w:r>
        <w:rPr>
          <w:sz w:val="28"/>
          <w:szCs w:val="28"/>
          <w:lang w:bidi="ru-RU"/>
        </w:rPr>
        <w:t>ую</w:t>
      </w:r>
      <w:r w:rsidRPr="00DE0AEA">
        <w:rPr>
          <w:sz w:val="28"/>
          <w:szCs w:val="28"/>
          <w:lang w:bidi="ru-RU"/>
        </w:rPr>
        <w:t xml:space="preserve"> продукцию и услуги </w:t>
      </w:r>
      <w:r>
        <w:rPr>
          <w:sz w:val="28"/>
          <w:szCs w:val="28"/>
          <w:lang w:bidi="ru-RU"/>
        </w:rPr>
        <w:t xml:space="preserve">с </w:t>
      </w:r>
      <w:r w:rsidRPr="00DE0AEA">
        <w:rPr>
          <w:sz w:val="28"/>
          <w:szCs w:val="28"/>
          <w:lang w:bidi="ru-RU"/>
        </w:rPr>
        <w:t>использовани</w:t>
      </w:r>
      <w:r>
        <w:rPr>
          <w:sz w:val="28"/>
          <w:szCs w:val="28"/>
          <w:lang w:bidi="ru-RU"/>
        </w:rPr>
        <w:t>ем</w:t>
      </w:r>
      <w:r w:rsidRPr="00DE0AEA">
        <w:rPr>
          <w:sz w:val="28"/>
          <w:szCs w:val="28"/>
          <w:lang w:bidi="ru-RU"/>
        </w:rPr>
        <w:t xml:space="preserve"> товарн</w:t>
      </w:r>
      <w:r>
        <w:rPr>
          <w:sz w:val="28"/>
          <w:szCs w:val="28"/>
          <w:lang w:bidi="ru-RU"/>
        </w:rPr>
        <w:t>ых</w:t>
      </w:r>
      <w:r w:rsidRPr="00DE0AEA">
        <w:rPr>
          <w:sz w:val="28"/>
          <w:szCs w:val="28"/>
          <w:lang w:bidi="ru-RU"/>
        </w:rPr>
        <w:t xml:space="preserve"> знак</w:t>
      </w:r>
      <w:r>
        <w:rPr>
          <w:sz w:val="28"/>
          <w:szCs w:val="28"/>
          <w:lang w:bidi="ru-RU"/>
        </w:rPr>
        <w:t>ов</w:t>
      </w:r>
      <w:r w:rsidRPr="00DE0AE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Уралвагонзавода, а также </w:t>
      </w:r>
      <w:r w:rsidRPr="00DE0AEA">
        <w:rPr>
          <w:sz w:val="28"/>
          <w:szCs w:val="28"/>
          <w:lang w:bidi="ru-RU"/>
        </w:rPr>
        <w:t>повышени</w:t>
      </w:r>
      <w:r>
        <w:rPr>
          <w:sz w:val="28"/>
          <w:szCs w:val="28"/>
          <w:lang w:bidi="ru-RU"/>
        </w:rPr>
        <w:t>я</w:t>
      </w:r>
      <w:r w:rsidRPr="00DE0AEA">
        <w:rPr>
          <w:sz w:val="28"/>
          <w:szCs w:val="28"/>
          <w:lang w:bidi="ru-RU"/>
        </w:rPr>
        <w:t xml:space="preserve"> конкурентоспособности </w:t>
      </w:r>
      <w:r>
        <w:rPr>
          <w:sz w:val="28"/>
          <w:szCs w:val="28"/>
          <w:lang w:bidi="ru-RU"/>
        </w:rPr>
        <w:t xml:space="preserve">данной </w:t>
      </w:r>
      <w:r w:rsidRPr="00DE0AEA">
        <w:rPr>
          <w:sz w:val="28"/>
          <w:szCs w:val="28"/>
          <w:lang w:bidi="ru-RU"/>
        </w:rPr>
        <w:t>продукции на внутреннем и внешнем рынках</w:t>
      </w:r>
      <w:r w:rsidRPr="00632E80">
        <w:rPr>
          <w:sz w:val="28"/>
          <w:szCs w:val="28"/>
        </w:rPr>
        <w:t>.</w:t>
      </w:r>
    </w:p>
    <w:p w:rsidR="00C77C8E" w:rsidRPr="00632E80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>1.3. Настоящее Положение определяет требования к участникам Конкурса, порядку предоставления заявок на Конкурс, сроки проведени</w:t>
      </w:r>
      <w:r>
        <w:rPr>
          <w:sz w:val="28"/>
          <w:szCs w:val="28"/>
        </w:rPr>
        <w:t xml:space="preserve">я Конкурса. Положение действует </w:t>
      </w:r>
      <w:r w:rsidRPr="00632E80">
        <w:rPr>
          <w:sz w:val="28"/>
          <w:szCs w:val="28"/>
        </w:rPr>
        <w:t>до завершения конкурсных мероприятий.</w:t>
      </w:r>
    </w:p>
    <w:p w:rsidR="00C77C8E" w:rsidRPr="0005748D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32E80">
        <w:rPr>
          <w:sz w:val="28"/>
          <w:szCs w:val="28"/>
        </w:rPr>
        <w:t xml:space="preserve">. Дополнительная информация, комментарии к конкурсным номинациям, порядок оформления заявок публикуется на официальном сайте </w:t>
      </w:r>
      <w:r w:rsidRPr="00292B0E">
        <w:rPr>
          <w:sz w:val="28"/>
          <w:szCs w:val="28"/>
        </w:rPr>
        <w:t xml:space="preserve">Конкурса </w:t>
      </w:r>
      <w:r>
        <w:rPr>
          <w:sz w:val="28"/>
          <w:szCs w:val="28"/>
          <w:lang w:val="en-US"/>
        </w:rPr>
        <w:t>uralvagonzavod</w:t>
      </w:r>
      <w:r w:rsidRPr="00292B0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5748D">
        <w:rPr>
          <w:sz w:val="28"/>
          <w:szCs w:val="28"/>
        </w:rPr>
        <w:t xml:space="preserve"> </w:t>
      </w:r>
    </w:p>
    <w:p w:rsidR="00C77C8E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32E80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 проводится в отношении следующих зарегистрированных товарных знаков:</w:t>
      </w:r>
    </w:p>
    <w:p w:rsidR="00C77C8E" w:rsidRDefault="00C77C8E" w:rsidP="00C77C8E">
      <w:pPr>
        <w:shd w:val="clear" w:color="auto" w:fill="FFFFFF"/>
        <w:jc w:val="both"/>
        <w:rPr>
          <w:sz w:val="28"/>
          <w:szCs w:val="28"/>
        </w:rPr>
      </w:pPr>
      <w:r w:rsidRPr="00357F40">
        <w:rPr>
          <w:noProof/>
          <w:szCs w:val="28"/>
        </w:rPr>
        <w:drawing>
          <wp:inline distT="0" distB="0" distL="0" distR="0">
            <wp:extent cx="838200" cy="504825"/>
            <wp:effectExtent l="19050" t="0" r="0" b="0"/>
            <wp:docPr id="5" name="Рисунок 1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0000000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04" cy="50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40589B">
        <w:rPr>
          <w:noProof/>
          <w:sz w:val="28"/>
          <w:szCs w:val="28"/>
        </w:rPr>
        <w:drawing>
          <wp:inline distT="0" distB="0" distL="0" distR="0">
            <wp:extent cx="1171575" cy="552450"/>
            <wp:effectExtent l="19050" t="0" r="9525" b="0"/>
            <wp:docPr id="13" name="Рисунок 19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0000000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12" cy="5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40589B">
        <w:rPr>
          <w:noProof/>
          <w:sz w:val="28"/>
          <w:szCs w:val="28"/>
        </w:rPr>
        <w:drawing>
          <wp:inline distT="0" distB="0" distL="0" distR="0">
            <wp:extent cx="1285875" cy="552450"/>
            <wp:effectExtent l="19050" t="0" r="9525" b="0"/>
            <wp:docPr id="14" name="Рисунок 20" descr="2016733036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2016733036-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69" cy="5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40589B">
        <w:rPr>
          <w:noProof/>
          <w:sz w:val="28"/>
          <w:szCs w:val="28"/>
        </w:rPr>
        <w:drawing>
          <wp:inline distT="0" distB="0" distL="0" distR="0">
            <wp:extent cx="1566413" cy="476250"/>
            <wp:effectExtent l="19050" t="0" r="0" b="0"/>
            <wp:docPr id="12" name="Рисунок 13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0000000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98" cy="48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C77C8E" w:rsidRDefault="00C77C8E" w:rsidP="00C77C8E">
      <w:pPr>
        <w:shd w:val="clear" w:color="auto" w:fill="FFFFFF"/>
        <w:jc w:val="both"/>
        <w:rPr>
          <w:sz w:val="28"/>
          <w:szCs w:val="28"/>
        </w:rPr>
      </w:pPr>
    </w:p>
    <w:p w:rsidR="00C77C8E" w:rsidRDefault="00C77C8E" w:rsidP="00C77C8E">
      <w:pPr>
        <w:shd w:val="clear" w:color="auto" w:fill="FFFFFF"/>
        <w:jc w:val="both"/>
        <w:rPr>
          <w:sz w:val="28"/>
          <w:szCs w:val="28"/>
        </w:rPr>
      </w:pPr>
      <w:r w:rsidRPr="0040589B">
        <w:rPr>
          <w:noProof/>
          <w:sz w:val="28"/>
          <w:szCs w:val="28"/>
        </w:rPr>
        <w:drawing>
          <wp:inline distT="0" distB="0" distL="0" distR="0">
            <wp:extent cx="1357754" cy="476250"/>
            <wp:effectExtent l="19050" t="0" r="0" b="0"/>
            <wp:docPr id="11" name="Рисунок 12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00000001 (1)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84" cy="4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40589B">
        <w:rPr>
          <w:noProof/>
          <w:sz w:val="28"/>
          <w:szCs w:val="28"/>
        </w:rPr>
        <w:drawing>
          <wp:inline distT="0" distB="0" distL="0" distR="0">
            <wp:extent cx="1204108" cy="629392"/>
            <wp:effectExtent l="19050" t="0" r="0" b="0"/>
            <wp:docPr id="17" name="Рисунок 24" descr="т-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т-7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20" cy="6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40589B">
        <w:rPr>
          <w:noProof/>
          <w:sz w:val="28"/>
          <w:szCs w:val="28"/>
        </w:rPr>
        <w:drawing>
          <wp:inline distT="0" distB="0" distL="0" distR="0">
            <wp:extent cx="1283983" cy="629392"/>
            <wp:effectExtent l="19050" t="0" r="0" b="0"/>
            <wp:docPr id="18" name="Рисунок 0" descr="20167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7330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20" cy="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8E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77C8E" w:rsidRPr="00632E80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Товарный знак </w:t>
      </w:r>
      <w:r w:rsidRPr="00B24214">
        <w:rPr>
          <w:noProof/>
          <w:sz w:val="28"/>
          <w:szCs w:val="28"/>
        </w:rPr>
        <w:drawing>
          <wp:inline distT="0" distB="0" distL="0" distR="0">
            <wp:extent cx="618261" cy="390525"/>
            <wp:effectExtent l="19050" t="0" r="0" b="0"/>
            <wp:docPr id="4" name="Рисунок 1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0000000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43" cy="3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E80">
        <w:rPr>
          <w:sz w:val="28"/>
          <w:szCs w:val="28"/>
        </w:rPr>
        <w:t xml:space="preserve"> (Свидетельство № </w:t>
      </w:r>
      <w:r>
        <w:rPr>
          <w:sz w:val="28"/>
          <w:szCs w:val="28"/>
        </w:rPr>
        <w:t>448582, № 595402)</w:t>
      </w:r>
      <w:r w:rsidRPr="00632E8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32E80">
        <w:rPr>
          <w:sz w:val="28"/>
          <w:szCs w:val="28"/>
        </w:rPr>
        <w:t>тся зарегистрированным товарным знак</w:t>
      </w:r>
      <w:r>
        <w:rPr>
          <w:sz w:val="28"/>
          <w:szCs w:val="28"/>
        </w:rPr>
        <w:t>ом</w:t>
      </w:r>
      <w:r w:rsidRPr="00632E80">
        <w:rPr>
          <w:sz w:val="28"/>
          <w:szCs w:val="28"/>
        </w:rPr>
        <w:t xml:space="preserve">. </w:t>
      </w:r>
    </w:p>
    <w:p w:rsidR="00C77C8E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>
        <w:rPr>
          <w:sz w:val="28"/>
          <w:szCs w:val="28"/>
        </w:rPr>
        <w:t>448582: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06 - баллоны для газа.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07 - захваты вилочные (орудия, приводимые в действие двигателем); экскаваторы.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12 - вагоны товарные; крыши вагонов съемно-секционные с элементами крепления; полувагоны; тележки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железнодорожные; автосцепные устройства; запасные части; установки газобаллонные для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автомобилей; тракторы; погрузчики.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20 - контейнер-цистерны (для хранения и транспортировки).</w:t>
      </w:r>
    </w:p>
    <w:p w:rsidR="00C77C8E" w:rsidRPr="00621B1D" w:rsidRDefault="00C77C8E" w:rsidP="00C77C8E">
      <w:pPr>
        <w:shd w:val="clear" w:color="auto" w:fill="FFFFFF"/>
        <w:jc w:val="both"/>
        <w:outlineLvl w:val="1"/>
        <w:rPr>
          <w:sz w:val="28"/>
          <w:szCs w:val="28"/>
        </w:rPr>
      </w:pPr>
      <w:r w:rsidRPr="00621B1D">
        <w:rPr>
          <w:sz w:val="28"/>
          <w:szCs w:val="28"/>
        </w:rPr>
        <w:t>35 - реклама; распространение рекламных материалов.</w:t>
      </w:r>
    </w:p>
    <w:p w:rsidR="00C77C8E" w:rsidRPr="00621B1D" w:rsidRDefault="00C77C8E" w:rsidP="00C77C8E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 № 595402: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09 - диски оптические; магниты; очки солнцезащитные; сумки для переносных компьютеров; флэш-накопители USB; чехлы для переносных компьютеров.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14 - брелоки для ключей; часы наручные.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16 - блокноты; журналы (издания периодические); карандаши; книги; флаги бумажные; мешки (конверты,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пакеты) для упаковки бумажные или пластмассовые; ручки перьевые; ручки-маркеры (канцелярские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принадлежности); принадлежности конторские, за исключением мебели; принадлежности письменные;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продукция печатная.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18 - зонты; чемоданы плоские для документов; кейсы из кожи или кожкартона; кошельки; портпледы;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сумки.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24 - флаги, за исключением бумажных.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25 - одежда; обувь; галстуки; уборы головные; платки шейные; шарфы.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28 - модели (игрушки); модели масштабные сборные (игрушки); модели транспортных средств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(масштабные); транспортные средства радиоуправляемые (игрушки); игры настольные.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34 - зажигалки для закуривания.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35 - демонстрация товаров; организация выставок в коммерческих или рекламных целях; организация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торговых ярмарок в коммерческих или рекламных целях; продвижение продаж для третьих лиц;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публикация рекламных текстов; услуги снабженческие для третьих лиц (закупка и обеспечение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предпринимателей товарами).</w:t>
      </w:r>
    </w:p>
    <w:p w:rsidR="00C77C8E" w:rsidRDefault="00C77C8E" w:rsidP="00C77C8E">
      <w:pPr>
        <w:shd w:val="clear" w:color="auto" w:fill="FFFFFF"/>
        <w:jc w:val="both"/>
        <w:outlineLvl w:val="1"/>
        <w:rPr>
          <w:sz w:val="28"/>
          <w:szCs w:val="28"/>
        </w:rPr>
      </w:pPr>
      <w:r w:rsidRPr="00621B1D">
        <w:rPr>
          <w:sz w:val="28"/>
          <w:szCs w:val="28"/>
        </w:rPr>
        <w:t>44 - услуги медицинских клиник.</w:t>
      </w:r>
      <w:r w:rsidRPr="00632E80">
        <w:rPr>
          <w:sz w:val="28"/>
          <w:szCs w:val="28"/>
        </w:rPr>
        <w:t> </w:t>
      </w:r>
    </w:p>
    <w:p w:rsidR="00C77C8E" w:rsidRPr="00632E80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Товарные знаки </w:t>
      </w:r>
      <w:r w:rsidRPr="0019455C">
        <w:rPr>
          <w:noProof/>
          <w:sz w:val="28"/>
          <w:szCs w:val="28"/>
        </w:rPr>
        <w:drawing>
          <wp:inline distT="0" distB="0" distL="0" distR="0">
            <wp:extent cx="1181100" cy="552450"/>
            <wp:effectExtent l="19050" t="0" r="0" b="0"/>
            <wp:docPr id="7" name="Рисунок 19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00000001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473" cy="5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632E80">
        <w:rPr>
          <w:sz w:val="28"/>
          <w:szCs w:val="28"/>
        </w:rPr>
        <w:t> </w:t>
      </w:r>
      <w:r w:rsidRPr="0019455C">
        <w:rPr>
          <w:noProof/>
          <w:sz w:val="28"/>
          <w:szCs w:val="28"/>
        </w:rPr>
        <w:drawing>
          <wp:inline distT="0" distB="0" distL="0" distR="0">
            <wp:extent cx="1285875" cy="552450"/>
            <wp:effectExtent l="19050" t="0" r="9525" b="0"/>
            <wp:docPr id="8" name="Рисунок 20" descr="2016733036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2016733036-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69" cy="5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55C">
        <w:rPr>
          <w:sz w:val="28"/>
          <w:szCs w:val="28"/>
        </w:rPr>
        <w:t xml:space="preserve"> </w:t>
      </w:r>
      <w:r w:rsidRPr="00632E80">
        <w:rPr>
          <w:sz w:val="28"/>
          <w:szCs w:val="28"/>
        </w:rPr>
        <w:t xml:space="preserve">(Свидетельство № </w:t>
      </w:r>
      <w:r w:rsidRPr="0019455C">
        <w:rPr>
          <w:sz w:val="28"/>
          <w:szCs w:val="28"/>
        </w:rPr>
        <w:t>652266</w:t>
      </w:r>
      <w:r>
        <w:rPr>
          <w:sz w:val="28"/>
          <w:szCs w:val="28"/>
        </w:rPr>
        <w:t xml:space="preserve">, № </w:t>
      </w:r>
      <w:r w:rsidRPr="0019455C">
        <w:rPr>
          <w:sz w:val="28"/>
          <w:szCs w:val="28"/>
        </w:rPr>
        <w:t>660057</w:t>
      </w:r>
      <w:r>
        <w:rPr>
          <w:sz w:val="28"/>
          <w:szCs w:val="28"/>
        </w:rPr>
        <w:t>)</w:t>
      </w:r>
      <w:r w:rsidRPr="00632E8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632E80">
        <w:rPr>
          <w:sz w:val="28"/>
          <w:szCs w:val="28"/>
        </w:rPr>
        <w:t>тся зарегистрированным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товарным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знак</w:t>
      </w:r>
      <w:r>
        <w:rPr>
          <w:sz w:val="28"/>
          <w:szCs w:val="28"/>
        </w:rPr>
        <w:t>ами</w:t>
      </w:r>
      <w:r w:rsidRPr="00632E80">
        <w:rPr>
          <w:sz w:val="28"/>
          <w:szCs w:val="28"/>
        </w:rPr>
        <w:t xml:space="preserve">. </w:t>
      </w:r>
    </w:p>
    <w:p w:rsidR="00C77C8E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 w:rsidRPr="0019455C">
        <w:rPr>
          <w:sz w:val="28"/>
          <w:szCs w:val="28"/>
        </w:rPr>
        <w:t>652266</w:t>
      </w:r>
      <w:r>
        <w:rPr>
          <w:sz w:val="28"/>
          <w:szCs w:val="28"/>
        </w:rPr>
        <w:t>: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09-диски оптические; магниты; очки солнцезащитные; сумки для переносных компьютеров; флэш-накопители USB; чехлы для переносных компьютеров; программы для компьютеров; программы игровые для компьютеров; программы компьютерные (загружаемое программное обеспечение); программы операционные для компьютеров.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14-</w:t>
      </w:r>
      <w:r w:rsidRPr="00C00E2F">
        <w:rPr>
          <w:sz w:val="28"/>
          <w:szCs w:val="28"/>
        </w:rPr>
        <w:tab/>
        <w:t xml:space="preserve"> брелоки для ключей; часы наручные.</w:t>
      </w:r>
    </w:p>
    <w:p w:rsidR="00C77C8E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16-блокноты; журналы (издания периодические); карандаши; книги;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продукция печатная; альбомы; афиши; плакаты; билеты; бланки; бланки уведомлений (канцелярские товары); брошюры; буклеты; бумага; бюллетени информационные; вывески </w:t>
      </w:r>
      <w:r w:rsidRPr="00C00E2F">
        <w:rPr>
          <w:sz w:val="28"/>
          <w:szCs w:val="28"/>
        </w:rPr>
        <w:lastRenderedPageBreak/>
        <w:t>бумажные или картонные; издания периодические; издания печатные; календари; картон; каталоги; конверты (канцелярские товары); коробки картонные или бумажные; марки почтовые; материалы упаковочные (прокладочные, набивочные) из бумаги или картона; обертки для бутылок картонные или бумажные; обложки (канцелярские товары); открытки поздравительные; открытки почтовые;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бумажные; эмблемы (клейма бумажные); этикетки, за исключением текстильных.</w:t>
      </w:r>
    </w:p>
    <w:p w:rsidR="00C77C8E" w:rsidRPr="00621B1D" w:rsidRDefault="00C77C8E" w:rsidP="00C77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18 - зонты; чемоданы плоские для документов; кейсы из кожи или кожкартона; кошельки; портпледы;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сумки.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24-</w:t>
      </w:r>
      <w:r w:rsidRPr="00C00E2F">
        <w:rPr>
          <w:sz w:val="28"/>
          <w:szCs w:val="28"/>
        </w:rPr>
        <w:tab/>
        <w:t xml:space="preserve"> флаги, за исключением бумажных.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25-</w:t>
      </w:r>
      <w:r w:rsidRPr="00C00E2F">
        <w:rPr>
          <w:sz w:val="28"/>
          <w:szCs w:val="28"/>
        </w:rPr>
        <w:tab/>
        <w:t xml:space="preserve"> одежда; обувь; галстуки; уборы головные; платки шейные; шарфы.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34-</w:t>
      </w:r>
      <w:r w:rsidRPr="00C00E2F">
        <w:rPr>
          <w:sz w:val="28"/>
          <w:szCs w:val="28"/>
        </w:rPr>
        <w:tab/>
        <w:t xml:space="preserve"> зажигалки для закуривания.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35-</w:t>
      </w:r>
      <w:r w:rsidRPr="00C00E2F">
        <w:rPr>
          <w:sz w:val="28"/>
          <w:szCs w:val="28"/>
        </w:rPr>
        <w:tab/>
        <w:t xml:space="preserve">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товарами).</w:t>
      </w:r>
    </w:p>
    <w:p w:rsidR="00C77C8E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C8E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 w:rsidRPr="0019455C">
        <w:rPr>
          <w:sz w:val="28"/>
          <w:szCs w:val="28"/>
        </w:rPr>
        <w:t>660057</w:t>
      </w:r>
      <w:r>
        <w:rPr>
          <w:sz w:val="28"/>
          <w:szCs w:val="28"/>
        </w:rPr>
        <w:t>: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09-диски оптические; магниты; очки солнцезащитные; сумки для переносных компьютеров; флэш-накопители USB; чехлы для переносных компьютеров; программы для компьютеров; программы игровые для компьютеров; программы компьютерные (загружаемое программное обеспечение); программы операционные для компьютеров.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12-</w:t>
      </w:r>
      <w:r w:rsidRPr="00C00E2F">
        <w:rPr>
          <w:sz w:val="28"/>
          <w:szCs w:val="28"/>
        </w:rPr>
        <w:tab/>
        <w:t xml:space="preserve"> аппараты летательные; аппараты, машины и приспособления, используемые в аэронавтике; борта грузоподъемные (части наземных транспортных средств); бронемашины; двери для транспортных средств; капоты двигателей для транспортных средств; колеса для транспортных средств; кузова для транспортных средств; обивка внутренняя для транспортных средств; окна для транспортных средств; подголовники для сидений транспортных средств; средства наземные, воздушные, водные и рельсовые; средства транспортные с дистанционным управлением, за исключением игрушек; транспорт военный; чехлы для транспортных средств; шины для транспортных средств.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13-</w:t>
      </w:r>
      <w:r w:rsidRPr="00C00E2F">
        <w:rPr>
          <w:sz w:val="28"/>
          <w:szCs w:val="28"/>
        </w:rPr>
        <w:tab/>
        <w:t xml:space="preserve"> минометы (оружие огнестрельное); орудия артиллерийские (пушки); орудия самоходные; оружие огнестрельное; пулеметы; пушки; танки.</w:t>
      </w:r>
    </w:p>
    <w:p w:rsidR="00C77C8E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16-блокноты; журналы (издания периодические); карандаши; книги;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продукция печатная; альбомы; афиши; </w:t>
      </w:r>
      <w:r w:rsidRPr="00C00E2F">
        <w:rPr>
          <w:sz w:val="28"/>
          <w:szCs w:val="28"/>
        </w:rPr>
        <w:lastRenderedPageBreak/>
        <w:t>плакаты; билеты; бланки; бланки уведомлений (канцелярские товары); брошюры; буклеты; бумага; бюллетени информационные; вывески бумажные или картонные; издания периодические; издания печатные; календари; картон; каталоги; конверты (канцелярские товары); коробки картонные или бумажные; марки почтовые; материалы упаковочные (прокладочные, набивочные) из бумаги или картона; обертки для бутылок картонные или бумажные; обложки (канцелярские товары); открытки поздравительные; открытки почтовые;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бумажные; эмблемы (клейма бумажные); этикетки, за исключением текстильных.</w:t>
      </w:r>
    </w:p>
    <w:p w:rsidR="00C77C8E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24-</w:t>
      </w:r>
      <w:r w:rsidRPr="00C00E2F">
        <w:rPr>
          <w:sz w:val="28"/>
          <w:szCs w:val="28"/>
        </w:rPr>
        <w:tab/>
        <w:t xml:space="preserve"> флаги, за исключением бумажных.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28- модели (игрушки); модели масштабные сборные (игрушки); модели транспортных средств (масштабные); транспортные средства радиоуправляемые (игрушки); средства транспортные (игрушки); игрушки; макеты (игрушки); фигурки (игрушки).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35-</w:t>
      </w:r>
      <w:r w:rsidRPr="00C00E2F">
        <w:rPr>
          <w:sz w:val="28"/>
          <w:szCs w:val="28"/>
        </w:rPr>
        <w:tab/>
        <w:t xml:space="preserve">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товарами).</w:t>
      </w:r>
    </w:p>
    <w:p w:rsidR="00C77C8E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C8E" w:rsidRPr="00632E80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Товарные знаки </w:t>
      </w:r>
      <w:r w:rsidRPr="0019455C">
        <w:rPr>
          <w:noProof/>
          <w:sz w:val="28"/>
          <w:szCs w:val="28"/>
        </w:rPr>
        <w:drawing>
          <wp:inline distT="0" distB="0" distL="0" distR="0">
            <wp:extent cx="1566413" cy="476250"/>
            <wp:effectExtent l="19050" t="0" r="0" b="0"/>
            <wp:docPr id="15" name="Рисунок 13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0000000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98" cy="48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632E80">
        <w:rPr>
          <w:sz w:val="28"/>
          <w:szCs w:val="28"/>
        </w:rPr>
        <w:t> </w:t>
      </w:r>
      <w:r w:rsidRPr="0019455C">
        <w:rPr>
          <w:noProof/>
          <w:sz w:val="28"/>
          <w:szCs w:val="28"/>
        </w:rPr>
        <w:drawing>
          <wp:inline distT="0" distB="0" distL="0" distR="0">
            <wp:extent cx="1357754" cy="476250"/>
            <wp:effectExtent l="19050" t="0" r="0" b="0"/>
            <wp:docPr id="16" name="Рисунок 12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00000001 (1)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84" cy="4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55C">
        <w:rPr>
          <w:sz w:val="28"/>
          <w:szCs w:val="28"/>
        </w:rPr>
        <w:t xml:space="preserve"> </w:t>
      </w:r>
      <w:r w:rsidRPr="00632E80">
        <w:rPr>
          <w:sz w:val="28"/>
          <w:szCs w:val="28"/>
        </w:rPr>
        <w:t xml:space="preserve">(Свидетельство № </w:t>
      </w:r>
      <w:r w:rsidRPr="00A0033C">
        <w:rPr>
          <w:sz w:val="28"/>
          <w:szCs w:val="28"/>
        </w:rPr>
        <w:t>624573</w:t>
      </w:r>
      <w:r>
        <w:rPr>
          <w:sz w:val="28"/>
          <w:szCs w:val="28"/>
        </w:rPr>
        <w:t xml:space="preserve">, № </w:t>
      </w:r>
      <w:r w:rsidRPr="00A0033C">
        <w:rPr>
          <w:sz w:val="28"/>
          <w:szCs w:val="28"/>
        </w:rPr>
        <w:t>624673</w:t>
      </w:r>
      <w:r>
        <w:rPr>
          <w:sz w:val="28"/>
          <w:szCs w:val="28"/>
        </w:rPr>
        <w:t>)</w:t>
      </w:r>
      <w:r w:rsidRPr="00632E8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632E80">
        <w:rPr>
          <w:sz w:val="28"/>
          <w:szCs w:val="28"/>
        </w:rPr>
        <w:t>тся зарегистрированным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товарным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знак</w:t>
      </w:r>
      <w:r>
        <w:rPr>
          <w:sz w:val="28"/>
          <w:szCs w:val="28"/>
        </w:rPr>
        <w:t>ами</w:t>
      </w:r>
      <w:r w:rsidRPr="00632E80">
        <w:rPr>
          <w:sz w:val="28"/>
          <w:szCs w:val="28"/>
        </w:rPr>
        <w:t xml:space="preserve">. </w:t>
      </w:r>
    </w:p>
    <w:p w:rsidR="00C77C8E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 w:rsidRPr="00A0033C">
        <w:rPr>
          <w:sz w:val="28"/>
          <w:szCs w:val="28"/>
        </w:rPr>
        <w:t>624573</w:t>
      </w:r>
      <w:r>
        <w:rPr>
          <w:sz w:val="28"/>
          <w:szCs w:val="28"/>
        </w:rPr>
        <w:t xml:space="preserve"> и № </w:t>
      </w:r>
      <w:r w:rsidRPr="00A0033C">
        <w:rPr>
          <w:sz w:val="28"/>
          <w:szCs w:val="28"/>
        </w:rPr>
        <w:t>624673</w:t>
      </w:r>
      <w:r>
        <w:rPr>
          <w:sz w:val="28"/>
          <w:szCs w:val="28"/>
        </w:rPr>
        <w:t>: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09-диски оптические; магниты; очки солнцезащитные; сумки для переносных компьютеров; флэш-накопители USB; чехлы для переносных компьютеров; программы для компьютеров; программы игровые для компьютеров; программы компьютерные (загружаемое программное обеспечение); программы операционные для компьютеров.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12-</w:t>
      </w:r>
      <w:r w:rsidRPr="00C00E2F">
        <w:rPr>
          <w:sz w:val="28"/>
          <w:szCs w:val="28"/>
        </w:rPr>
        <w:tab/>
        <w:t xml:space="preserve"> аппараты летательные; аппараты, машины и приспособления, используемые в аэронавтике; борта грузоподъемные (части наземных транспортных средств); бронемашины; двери для транспортных средств; капоты двигателей для транспортных средств; колеса для транспортных средств; кузова для транспортных средств; обивка внутренняя для транспортных средств; окна для транспортных средств; подголовники для сидений транспортных средств; средства наземные, воздушные, водные и рельсовые; средства транспортные с дистанционным управлением, за исключением игрушек; транспорт военный; чехлы для транспортных средств; шины для транспортных средств.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lastRenderedPageBreak/>
        <w:t>13-</w:t>
      </w:r>
      <w:r w:rsidRPr="00C00E2F">
        <w:rPr>
          <w:sz w:val="28"/>
          <w:szCs w:val="28"/>
        </w:rPr>
        <w:tab/>
        <w:t xml:space="preserve"> минометы (оружие огнестрельное); орудия артиллерийские (пушки); орудия самоходные; оружие огнестрельное; пулеметы; пушки; танки.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14-</w:t>
      </w:r>
      <w:r w:rsidRPr="00C00E2F">
        <w:rPr>
          <w:sz w:val="28"/>
          <w:szCs w:val="28"/>
        </w:rPr>
        <w:tab/>
        <w:t xml:space="preserve"> брелоки для ключей; часы наручные.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16-блокноты; журналы (издания периодические); карандаши; книги;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продукция печатная; альбомы; афиши; плакаты; билеты; бланки; бланки уведомлений (канцелярские товары); брошюры; буклеты; бумага; бюллетени информационные; вывески бумажные или картонные; издания периодические; издания печатные; календари; картон; каталоги; конверты (канцелярские товары); коробки картонные или бумажные; марки почтовые; материалы упаковочные (прокладочные, набивочные) из бумаги или картона; обертки для бутылок картонные или бумажные; обложки (канцелярские товары); открытки поздравительные; открытки почтовые;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бумажные; эмблемы (клейма бумажные); этикетки, за исключением текстильных.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18- зонты; чемоданы плоские для документов; кейсы из кожи или кожкартона; кошельки; портпледы; сумки.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24-</w:t>
      </w:r>
      <w:r w:rsidRPr="00C00E2F">
        <w:rPr>
          <w:sz w:val="28"/>
          <w:szCs w:val="28"/>
        </w:rPr>
        <w:tab/>
        <w:t xml:space="preserve"> флаги, за исключением бумажных.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25-</w:t>
      </w:r>
      <w:r w:rsidRPr="00C00E2F">
        <w:rPr>
          <w:sz w:val="28"/>
          <w:szCs w:val="28"/>
        </w:rPr>
        <w:tab/>
        <w:t xml:space="preserve"> одежда; обувь; галстуки; уборы головные; платки шейные; шарфы.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28- модели (игрушки); модели масштабные сборные (игрушки); модели транспортных средств (масштабные); транспортные средства радиоуправляемые (игрушки); средства транспортные (игрушки); игрушки; макеты (игрушки); фигурки (игрушки).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34-</w:t>
      </w:r>
      <w:r w:rsidRPr="00C00E2F">
        <w:rPr>
          <w:sz w:val="28"/>
          <w:szCs w:val="28"/>
        </w:rPr>
        <w:tab/>
        <w:t xml:space="preserve"> зажигалки для закуривания.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35-</w:t>
      </w:r>
      <w:r w:rsidRPr="00C00E2F">
        <w:rPr>
          <w:sz w:val="28"/>
          <w:szCs w:val="28"/>
        </w:rPr>
        <w:tab/>
        <w:t xml:space="preserve">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товарами).</w:t>
      </w:r>
    </w:p>
    <w:p w:rsidR="00C77C8E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C8E" w:rsidRPr="00632E80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Товарные знаки </w:t>
      </w:r>
      <w:r w:rsidRPr="00A0033C">
        <w:rPr>
          <w:noProof/>
          <w:sz w:val="28"/>
          <w:szCs w:val="28"/>
        </w:rPr>
        <w:drawing>
          <wp:inline distT="0" distB="0" distL="0" distR="0">
            <wp:extent cx="1204108" cy="629392"/>
            <wp:effectExtent l="19050" t="0" r="0" b="0"/>
            <wp:docPr id="21" name="Рисунок 24" descr="т-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т-7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20" cy="6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A0033C">
        <w:rPr>
          <w:noProof/>
          <w:sz w:val="28"/>
          <w:szCs w:val="28"/>
        </w:rPr>
        <w:drawing>
          <wp:inline distT="0" distB="0" distL="0" distR="0">
            <wp:extent cx="1283983" cy="629392"/>
            <wp:effectExtent l="19050" t="0" r="0" b="0"/>
            <wp:docPr id="22" name="Рисунок 0" descr="20167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7330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20" cy="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E80">
        <w:rPr>
          <w:sz w:val="28"/>
          <w:szCs w:val="28"/>
        </w:rPr>
        <w:t> </w:t>
      </w:r>
      <w:r w:rsidRPr="0019455C">
        <w:rPr>
          <w:sz w:val="28"/>
          <w:szCs w:val="28"/>
        </w:rPr>
        <w:t xml:space="preserve"> </w:t>
      </w:r>
      <w:r w:rsidRPr="00632E80">
        <w:rPr>
          <w:sz w:val="28"/>
          <w:szCs w:val="28"/>
        </w:rPr>
        <w:t xml:space="preserve">(Свидетельство № </w:t>
      </w:r>
      <w:r w:rsidRPr="00A0033C">
        <w:rPr>
          <w:sz w:val="28"/>
          <w:szCs w:val="28"/>
        </w:rPr>
        <w:t>658609</w:t>
      </w:r>
      <w:r>
        <w:rPr>
          <w:sz w:val="28"/>
          <w:szCs w:val="28"/>
        </w:rPr>
        <w:t xml:space="preserve">, № </w:t>
      </w:r>
      <w:r w:rsidRPr="00A0033C">
        <w:rPr>
          <w:sz w:val="28"/>
          <w:szCs w:val="28"/>
        </w:rPr>
        <w:t>668161</w:t>
      </w:r>
      <w:r>
        <w:rPr>
          <w:sz w:val="28"/>
          <w:szCs w:val="28"/>
        </w:rPr>
        <w:t>)</w:t>
      </w:r>
      <w:r w:rsidRPr="00632E8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632E80">
        <w:rPr>
          <w:sz w:val="28"/>
          <w:szCs w:val="28"/>
        </w:rPr>
        <w:t>тся зарегистрированным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товарным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знак</w:t>
      </w:r>
      <w:r>
        <w:rPr>
          <w:sz w:val="28"/>
          <w:szCs w:val="28"/>
        </w:rPr>
        <w:t>ами</w:t>
      </w:r>
      <w:r w:rsidRPr="00632E80">
        <w:rPr>
          <w:sz w:val="28"/>
          <w:szCs w:val="28"/>
        </w:rPr>
        <w:t xml:space="preserve">. </w:t>
      </w:r>
    </w:p>
    <w:p w:rsidR="00C77C8E" w:rsidRPr="00A0033C" w:rsidRDefault="00C77C8E" w:rsidP="00C77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</w:t>
      </w:r>
      <w:r w:rsidRPr="00A0033C">
        <w:rPr>
          <w:sz w:val="28"/>
          <w:szCs w:val="28"/>
        </w:rPr>
        <w:t>№ 658609</w:t>
      </w:r>
      <w:r>
        <w:rPr>
          <w:sz w:val="28"/>
          <w:szCs w:val="28"/>
        </w:rPr>
        <w:t xml:space="preserve"> и № </w:t>
      </w:r>
      <w:r w:rsidRPr="00A0033C">
        <w:rPr>
          <w:sz w:val="28"/>
          <w:szCs w:val="28"/>
        </w:rPr>
        <w:t>668161: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09 - программы для компьютеров; программы игровые для компьютеров; программы компьютерные (загружаемое программное обеспечение); </w:t>
      </w:r>
      <w:r w:rsidRPr="00C00E2F">
        <w:rPr>
          <w:sz w:val="28"/>
          <w:szCs w:val="28"/>
        </w:rPr>
        <w:lastRenderedPageBreak/>
        <w:t>программы операционные для компьютеров; прицелы оптические для огнестрельного оружия.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12</w:t>
      </w:r>
      <w:r w:rsidRPr="00C00E2F">
        <w:rPr>
          <w:sz w:val="28"/>
          <w:szCs w:val="28"/>
        </w:rPr>
        <w:tab/>
        <w:t xml:space="preserve"> - борта грузоподъёмные (части наземных транспортных средств); бронемашины; капоты двигателей для транспортных средств; колёса для транспортных средств; кузова для транспортных средств; обивка внутренняя для транспортных средств; подголовники для сидений транспортных средств; средства наземные; средства транспортные с дистанционным управлением, за исключением игрушек; транспорт военный; чехлы для транспортных средств; шины для транспортных средств; гусеницы (ленты гусеничные) для транспортных средств; передачи зубчатые для наземных транспортных средств; электродвигатели для наземных транспортных средств; стеклоочистители для ветровых стёкол; двигатели для наземных транспортных средств; двигатели тяговые для наземных транспортных средств; трансмиссии для наземных транспортных средств; механизмы силовые для наземных транспортных средств; муфты обгонные для наземных транспортных средств; рессоры подвесок для транспортных средств; зеркала заднего вида; ободья колёс для транспортных средств; сиденья для транспортных средств; части ходовые транспортных средств; гудки сигнальные для транспортных средств; коробки передач для наземных транспортных средств; преобразователи крутящего момента для наземных транспортных средств; редукторы для наземных транспортных средств; крышки топливных баков; валы трансмиссионные для наземных транспортных средств; очистители фар; опоры двигателей для наземных транспортных средств; дроны военного назначения; зеркала заднего вида для транспортных средств; шины твёрдые для колёс транспортных средств; люки для наземных транспортных средств; смотровые приборы для наземных транспортных средств; корпуса для наземных транспортных средств; запасные части для товаров, включённых в 12 класс; комплектующие для товаров, включённых в 12 класс.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13</w:t>
      </w:r>
      <w:r w:rsidRPr="00C00E2F">
        <w:rPr>
          <w:sz w:val="28"/>
          <w:szCs w:val="28"/>
        </w:rPr>
        <w:tab/>
        <w:t xml:space="preserve"> - орудия артиллерийские (пушки); оружие огнестрельное; пулемёты; пушки; танки; щётки для чистки каналов ствола огнестрельного оружия; зеркала прицельные для огнестрельного оружия; скобы предохранительные спусковых крючков для огнестрельного оружия; цапфы тяжёлых орудий; опоры орудийные; прицелы для огнестрельного оружия, за исключением оптических; прицелы для артиллерийских оружий, за исключением оптических; запасные части для товаров, включённых в 13 класс; комплектующие для товаров, включённых в 13 класс.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16 - блокноты; карандаши;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альбомы; билеты; бланки; бланки уведомлений (канцелярские товары); бумага; картон; конверты (канцелярские товары); коробки картонные или бумажные; марки почтовые; материалы упаковочные (прокладочные, набивочные) из бумаги или картона; обёртки для бутылок картонные или бумажные; обложки </w:t>
      </w:r>
      <w:r w:rsidRPr="00C00E2F">
        <w:rPr>
          <w:sz w:val="28"/>
          <w:szCs w:val="28"/>
        </w:rPr>
        <w:lastRenderedPageBreak/>
        <w:t>(канцелярские товары;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24 - флаги, за исключением бумажных.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28 - модели (игрушки); модели масштабные сборные (игрушки); модели транспортных средств (масштабные); транспортные средства радиоуправляемые (игрушки); средства транспортные (игрушки); игрушки; макеты (игрушки); фигурки (игрушки); игры настольные.</w:t>
      </w:r>
    </w:p>
    <w:p w:rsidR="00C77C8E" w:rsidRPr="00C00E2F" w:rsidRDefault="00C77C8E" w:rsidP="00C77C8E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35 -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товарами); услуги по розничной, оптовой продаже товаров.</w:t>
      </w:r>
    </w:p>
    <w:p w:rsidR="00C77C8E" w:rsidRPr="00632E80" w:rsidRDefault="00C77C8E" w:rsidP="00C77C8E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:rsidR="00C77C8E" w:rsidRPr="00632E80" w:rsidRDefault="00C77C8E" w:rsidP="00C77C8E">
      <w:pPr>
        <w:shd w:val="clear" w:color="auto" w:fill="FFFFFF"/>
        <w:jc w:val="center"/>
        <w:outlineLvl w:val="1"/>
        <w:rPr>
          <w:sz w:val="28"/>
          <w:szCs w:val="28"/>
        </w:rPr>
      </w:pPr>
      <w:r w:rsidRPr="00632E80">
        <w:rPr>
          <w:sz w:val="28"/>
          <w:szCs w:val="28"/>
        </w:rPr>
        <w:t> </w:t>
      </w:r>
    </w:p>
    <w:p w:rsidR="00C77C8E" w:rsidRPr="00632E80" w:rsidRDefault="00C77C8E" w:rsidP="00C77C8E">
      <w:pPr>
        <w:shd w:val="clear" w:color="auto" w:fill="FFFFFF"/>
        <w:ind w:firstLine="300"/>
        <w:jc w:val="center"/>
        <w:rPr>
          <w:sz w:val="28"/>
          <w:szCs w:val="28"/>
        </w:rPr>
      </w:pPr>
      <w:r w:rsidRPr="00632E80">
        <w:rPr>
          <w:sz w:val="28"/>
          <w:szCs w:val="28"/>
        </w:rPr>
        <w:t>2. Порядок организации и проведения Конкурса</w:t>
      </w:r>
    </w:p>
    <w:p w:rsidR="00464FEF" w:rsidRDefault="00C77C8E" w:rsidP="00464FEF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 w:rsidRPr="00632E80">
        <w:rPr>
          <w:szCs w:val="28"/>
        </w:rPr>
        <w:t xml:space="preserve">2.1. </w:t>
      </w:r>
      <w:r w:rsidR="00464FEF">
        <w:rPr>
          <w:szCs w:val="28"/>
        </w:rPr>
        <w:t>Сроки проведения конкурса с 01.02.2020 по 20.03.2020г.</w:t>
      </w:r>
      <w:r w:rsidR="00464FEF" w:rsidRPr="00D878F5">
        <w:rPr>
          <w:szCs w:val="28"/>
        </w:rPr>
        <w:t xml:space="preserve"> Срок подачи заявок до 29.02.2020 г.</w:t>
      </w:r>
    </w:p>
    <w:p w:rsidR="00C77C8E" w:rsidRDefault="00C77C8E" w:rsidP="00C77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 направляется на эл. почту </w:t>
      </w:r>
      <w:hyperlink r:id="rId13" w:history="1">
        <w:r>
          <w:rPr>
            <w:rStyle w:val="a6"/>
            <w:sz w:val="28"/>
            <w:szCs w:val="28"/>
            <w:lang w:val="en-US"/>
          </w:rPr>
          <w:t>ip</w:t>
        </w:r>
        <w:r w:rsidRPr="00292B0E">
          <w:rPr>
            <w:rStyle w:val="a6"/>
            <w:sz w:val="28"/>
            <w:szCs w:val="28"/>
          </w:rPr>
          <w:t>5</w:t>
        </w:r>
        <w:r w:rsidRPr="00027617">
          <w:rPr>
            <w:rStyle w:val="a6"/>
            <w:sz w:val="28"/>
            <w:szCs w:val="28"/>
          </w:rPr>
          <w:t>@</w:t>
        </w:r>
        <w:r w:rsidRPr="00222AD5">
          <w:rPr>
            <w:rStyle w:val="a6"/>
            <w:sz w:val="28"/>
            <w:szCs w:val="28"/>
            <w:lang w:val="en-US"/>
          </w:rPr>
          <w:t>uvz</w:t>
        </w:r>
        <w:r w:rsidRPr="00027617">
          <w:rPr>
            <w:rStyle w:val="a6"/>
            <w:sz w:val="28"/>
            <w:szCs w:val="28"/>
          </w:rPr>
          <w:t>.</w:t>
        </w:r>
        <w:r w:rsidRPr="00222AD5">
          <w:rPr>
            <w:rStyle w:val="a6"/>
            <w:sz w:val="28"/>
            <w:szCs w:val="28"/>
            <w:lang w:val="en-US"/>
          </w:rPr>
          <w:t>ru</w:t>
        </w:r>
      </w:hyperlink>
      <w:r w:rsidRPr="00027617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презентации. Консультации по вопросам предоставления материалов по тел. (3435) 345-379, 380-212.</w:t>
      </w:r>
    </w:p>
    <w:p w:rsidR="00C77C8E" w:rsidRDefault="00C77C8E" w:rsidP="00C77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Проект должен включать в себя два раздела:</w:t>
      </w:r>
    </w:p>
    <w:p w:rsidR="00C77C8E" w:rsidRDefault="00C77C8E" w:rsidP="00C77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Перечень товаров/услуг, в отношении которого используется/планируется использовать товарные знаки Уралвагонзавода. Перечень может включать как товары, услуги, в отношении которых осуществлена регистрация товарного знака, указанные в п. </w:t>
      </w:r>
      <w:r w:rsidRPr="006C3986">
        <w:rPr>
          <w:sz w:val="28"/>
          <w:szCs w:val="28"/>
        </w:rPr>
        <w:t>1.6, 1.7, 1.8, 1.9</w:t>
      </w:r>
      <w:r>
        <w:rPr>
          <w:sz w:val="28"/>
          <w:szCs w:val="28"/>
        </w:rPr>
        <w:t xml:space="preserve"> настоящего положения, так и товары/услуги, не включенные в вышеуказанные пункты</w:t>
      </w:r>
      <w:r w:rsidRPr="002129F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 При необходимости приложить описание товара/услуги (словесное, изобразительное в виде рисунка, фото и т.п., например, зажигалка для закуривания в форме артиллерийской пушки) в целях их однозначного классифицирования по Международному классификатору товаров и услуг.</w:t>
      </w:r>
    </w:p>
    <w:p w:rsidR="00C77C8E" w:rsidRDefault="00C77C8E" w:rsidP="00C77C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целесообразно указать следующие сведения, которые будут учитываться при оценке проектов:</w:t>
      </w:r>
    </w:p>
    <w:p w:rsidR="00C77C8E" w:rsidRPr="008E4D4D" w:rsidRDefault="00C77C8E" w:rsidP="00C77C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E4D4D">
        <w:rPr>
          <w:sz w:val="28"/>
          <w:szCs w:val="28"/>
        </w:rPr>
        <w:t>- наличие экспортного потенциала у товаров/услуг, маркированных товарным знаком (с указанием перечня стран);</w:t>
      </w:r>
    </w:p>
    <w:p w:rsidR="00C77C8E" w:rsidRPr="00D1011A" w:rsidRDefault="00C77C8E" w:rsidP="00C77C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1A">
        <w:rPr>
          <w:rFonts w:ascii="Times New Roman" w:hAnsi="Times New Roman"/>
          <w:sz w:val="28"/>
          <w:szCs w:val="28"/>
        </w:rPr>
        <w:t>прогноз объема продаж товаров/услуг, маркируемых товарным знаком в натуральном (шт.) и стоимостном выражении (тыс. руб.), в год.</w:t>
      </w:r>
    </w:p>
    <w:p w:rsidR="00C77C8E" w:rsidRDefault="00C77C8E" w:rsidP="00C77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 Схема нанесения при различных способах использования товарного знака в отношении перечня товаров/услуг, определенного по п. 2.3.1.</w:t>
      </w:r>
    </w:p>
    <w:p w:rsidR="00C77C8E" w:rsidRPr="00027617" w:rsidRDefault="00C77C8E" w:rsidP="00C77C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использования товарного знака в соответствии с п. 2 статьи 1484 Гражданского кодекса РФ путем его размещения следующие:</w:t>
      </w:r>
    </w:p>
    <w:p w:rsidR="00C77C8E" w:rsidRDefault="00C77C8E" w:rsidP="00C77C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>-  на товарах, в том числе на этикетках, упаковках товаров;</w:t>
      </w:r>
    </w:p>
    <w:p w:rsidR="00C77C8E" w:rsidRDefault="00C77C8E" w:rsidP="00C77C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при выполнении работ, оказании услуг;</w:t>
      </w:r>
    </w:p>
    <w:p w:rsidR="00C77C8E" w:rsidRDefault="00C77C8E" w:rsidP="00C77C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документации, связанной с введением товаров в гражданский оборот, в том числе бланках организации;</w:t>
      </w:r>
    </w:p>
    <w:p w:rsidR="00C77C8E" w:rsidRDefault="00C77C8E" w:rsidP="00C77C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в предложениях о продаже товаров, о выполнении работ, об оказании услуг, а также в объявлениях, на вывесках и в рекламе;</w:t>
      </w:r>
    </w:p>
    <w:p w:rsidR="00C77C8E" w:rsidRDefault="00C77C8E" w:rsidP="00C77C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сети "Интернет", в том числе в доменном имени и при других способах адресации.</w:t>
      </w:r>
    </w:p>
    <w:p w:rsidR="00C77C8E" w:rsidRPr="00632E80" w:rsidRDefault="00C77C8E" w:rsidP="00C77C8E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Схема нанесения товарного знака должна обеспечивать максимальную его визуализацию на объекте размещения.</w:t>
      </w:r>
    </w:p>
    <w:p w:rsidR="00C77C8E" w:rsidRPr="00632E80" w:rsidRDefault="00C77C8E" w:rsidP="00C77C8E">
      <w:pPr>
        <w:shd w:val="clear" w:color="auto" w:fill="FFFFFF"/>
        <w:ind w:firstLine="300"/>
        <w:rPr>
          <w:sz w:val="28"/>
          <w:szCs w:val="28"/>
        </w:rPr>
      </w:pPr>
      <w:r w:rsidRPr="00632E80">
        <w:rPr>
          <w:sz w:val="28"/>
          <w:szCs w:val="28"/>
        </w:rPr>
        <w:t> </w:t>
      </w:r>
    </w:p>
    <w:p w:rsidR="00C77C8E" w:rsidRPr="00632E80" w:rsidRDefault="00C77C8E" w:rsidP="00C77C8E">
      <w:pPr>
        <w:shd w:val="clear" w:color="auto" w:fill="FFFFFF"/>
        <w:ind w:firstLine="300"/>
        <w:jc w:val="center"/>
        <w:rPr>
          <w:sz w:val="28"/>
          <w:szCs w:val="28"/>
        </w:rPr>
      </w:pPr>
      <w:r w:rsidRPr="00632E80">
        <w:rPr>
          <w:sz w:val="28"/>
          <w:szCs w:val="28"/>
        </w:rPr>
        <w:t xml:space="preserve">3. </w:t>
      </w:r>
      <w:r>
        <w:rPr>
          <w:sz w:val="28"/>
          <w:szCs w:val="28"/>
        </w:rPr>
        <w:t>Участники</w:t>
      </w:r>
      <w:r w:rsidRPr="00632E8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C77C8E" w:rsidRPr="00632E80" w:rsidRDefault="00C77C8E" w:rsidP="00C77C8E">
      <w:pPr>
        <w:shd w:val="clear" w:color="auto" w:fill="FFFFFF"/>
        <w:ind w:firstLine="708"/>
        <w:rPr>
          <w:sz w:val="28"/>
          <w:szCs w:val="28"/>
        </w:rPr>
      </w:pPr>
      <w:r w:rsidRPr="00632E80">
        <w:rPr>
          <w:sz w:val="28"/>
          <w:szCs w:val="28"/>
        </w:rPr>
        <w:t>3.1. В  конкурс</w:t>
      </w:r>
      <w:r>
        <w:rPr>
          <w:sz w:val="28"/>
          <w:szCs w:val="28"/>
        </w:rPr>
        <w:t>е</w:t>
      </w:r>
      <w:r w:rsidRPr="00632E8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Pr="00632E80">
        <w:rPr>
          <w:sz w:val="28"/>
          <w:szCs w:val="28"/>
        </w:rPr>
        <w:t xml:space="preserve"> принять участие:</w:t>
      </w:r>
    </w:p>
    <w:p w:rsidR="00C77C8E" w:rsidRDefault="00C77C8E" w:rsidP="00C77C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любой работник/коллектив Общества;</w:t>
      </w:r>
    </w:p>
    <w:p w:rsidR="00C77C8E" w:rsidRDefault="00C77C8E" w:rsidP="00C77C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любой работник/коллектив организаций ИС ХК;</w:t>
      </w:r>
    </w:p>
    <w:p w:rsidR="00C77C8E" w:rsidRPr="00632E80" w:rsidRDefault="00C77C8E" w:rsidP="00C77C8E">
      <w:pPr>
        <w:shd w:val="clear" w:color="auto" w:fill="FFFFFF"/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лицо/лица, не являющиеся работниками Общества и организаций ИС ХК</w:t>
      </w:r>
      <w:r w:rsidRPr="00632E80">
        <w:rPr>
          <w:sz w:val="28"/>
          <w:szCs w:val="28"/>
        </w:rPr>
        <w:t>;</w:t>
      </w:r>
    </w:p>
    <w:p w:rsidR="00C77C8E" w:rsidRPr="00632E80" w:rsidRDefault="00C77C8E" w:rsidP="00C77C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80">
        <w:rPr>
          <w:sz w:val="28"/>
          <w:szCs w:val="28"/>
        </w:rPr>
        <w:t xml:space="preserve">юридическое лицо и индивидуальный предприниматель, </w:t>
      </w:r>
      <w:r>
        <w:rPr>
          <w:sz w:val="28"/>
          <w:szCs w:val="28"/>
        </w:rPr>
        <w:t>не входящие в ИС ХК</w:t>
      </w:r>
      <w:r w:rsidRPr="00632E80">
        <w:rPr>
          <w:sz w:val="28"/>
          <w:szCs w:val="28"/>
        </w:rPr>
        <w:t>.</w:t>
      </w:r>
    </w:p>
    <w:p w:rsidR="00C77C8E" w:rsidRDefault="00C77C8E" w:rsidP="00C77C8E">
      <w:pPr>
        <w:shd w:val="clear" w:color="auto" w:fill="FFFFFF"/>
        <w:ind w:firstLine="300"/>
        <w:jc w:val="center"/>
        <w:rPr>
          <w:sz w:val="28"/>
          <w:szCs w:val="28"/>
        </w:rPr>
      </w:pPr>
    </w:p>
    <w:p w:rsidR="00C77C8E" w:rsidRDefault="00C77C8E" w:rsidP="00C77C8E">
      <w:pPr>
        <w:shd w:val="clear" w:color="auto" w:fill="FFFFFF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4. Оргкомитет Конкурса</w:t>
      </w:r>
    </w:p>
    <w:p w:rsidR="00C77C8E" w:rsidRPr="00632E80" w:rsidRDefault="00C77C8E" w:rsidP="00C77C8E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32E80">
        <w:rPr>
          <w:sz w:val="28"/>
          <w:szCs w:val="28"/>
        </w:rPr>
        <w:t>.1. Оргкомитет осуществляет:</w:t>
      </w:r>
    </w:p>
    <w:p w:rsidR="00C77C8E" w:rsidRPr="00632E80" w:rsidRDefault="00C77C8E" w:rsidP="00C77C8E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>- сбор заявок</w:t>
      </w:r>
      <w:r w:rsidRPr="00632E80">
        <w:rPr>
          <w:sz w:val="28"/>
          <w:szCs w:val="28"/>
        </w:rPr>
        <w:t>; </w:t>
      </w:r>
    </w:p>
    <w:p w:rsidR="00C77C8E" w:rsidRPr="00632E80" w:rsidRDefault="00C77C8E" w:rsidP="00C77C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80">
        <w:rPr>
          <w:sz w:val="28"/>
          <w:szCs w:val="28"/>
        </w:rPr>
        <w:t>проводит конс</w:t>
      </w:r>
      <w:r>
        <w:rPr>
          <w:sz w:val="28"/>
          <w:szCs w:val="28"/>
        </w:rPr>
        <w:t>ультацион</w:t>
      </w:r>
      <w:r w:rsidRPr="00632E80">
        <w:rPr>
          <w:sz w:val="28"/>
          <w:szCs w:val="28"/>
        </w:rPr>
        <w:t>ную работу по вопросам участия в конкурсе;</w:t>
      </w:r>
      <w:r>
        <w:rPr>
          <w:sz w:val="28"/>
          <w:szCs w:val="28"/>
        </w:rPr>
        <w:t xml:space="preserve"> </w:t>
      </w:r>
      <w:r w:rsidRPr="00632E80">
        <w:rPr>
          <w:sz w:val="28"/>
          <w:szCs w:val="28"/>
        </w:rPr>
        <w:t>рассматривает заявки и представленные документы на участие в конкурсе; </w:t>
      </w:r>
    </w:p>
    <w:p w:rsidR="00C77C8E" w:rsidRPr="00632E80" w:rsidRDefault="00C77C8E" w:rsidP="00C77C8E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80">
        <w:rPr>
          <w:sz w:val="28"/>
          <w:szCs w:val="28"/>
        </w:rPr>
        <w:t>вырабатывает критерии оценки; </w:t>
      </w:r>
    </w:p>
    <w:p w:rsidR="00C77C8E" w:rsidRPr="00632E80" w:rsidRDefault="00C77C8E" w:rsidP="00C77C8E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80">
        <w:rPr>
          <w:sz w:val="28"/>
          <w:szCs w:val="28"/>
        </w:rPr>
        <w:t>подводит итоги конкурса и обеспечивает работу жюри; </w:t>
      </w:r>
    </w:p>
    <w:p w:rsidR="00C77C8E" w:rsidRPr="00632E80" w:rsidRDefault="00C77C8E" w:rsidP="00C77C8E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80">
        <w:rPr>
          <w:sz w:val="28"/>
          <w:szCs w:val="28"/>
        </w:rPr>
        <w:t>осуществляет награждение победителей конкурса; </w:t>
      </w:r>
    </w:p>
    <w:p w:rsidR="00C77C8E" w:rsidRPr="00632E80" w:rsidRDefault="00C77C8E" w:rsidP="00C77C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80">
        <w:rPr>
          <w:sz w:val="28"/>
          <w:szCs w:val="28"/>
        </w:rPr>
        <w:t>согласовывает состав жюри.</w:t>
      </w:r>
      <w:r>
        <w:rPr>
          <w:sz w:val="28"/>
          <w:szCs w:val="28"/>
        </w:rPr>
        <w:t xml:space="preserve"> В состав жюри могут входить эксперты в области коммуникаций, дивизионов гражданской и спецтехники, управления интеллектуальной собственности.</w:t>
      </w:r>
    </w:p>
    <w:p w:rsidR="00C77C8E" w:rsidRPr="00632E80" w:rsidRDefault="00C77C8E" w:rsidP="00C77C8E">
      <w:pPr>
        <w:shd w:val="clear" w:color="auto" w:fill="FFFFFF"/>
        <w:ind w:firstLine="300"/>
        <w:jc w:val="center"/>
        <w:rPr>
          <w:sz w:val="28"/>
          <w:szCs w:val="28"/>
        </w:rPr>
      </w:pPr>
    </w:p>
    <w:p w:rsidR="00C77C8E" w:rsidRPr="00632E80" w:rsidRDefault="00C77C8E" w:rsidP="00C77C8E">
      <w:pPr>
        <w:shd w:val="clear" w:color="auto" w:fill="FFFFFF"/>
        <w:ind w:firstLine="300"/>
        <w:jc w:val="center"/>
        <w:rPr>
          <w:sz w:val="28"/>
          <w:szCs w:val="28"/>
        </w:rPr>
      </w:pPr>
      <w:r w:rsidRPr="0038161C">
        <w:rPr>
          <w:sz w:val="28"/>
          <w:szCs w:val="28"/>
        </w:rPr>
        <w:t>5. Критерии оценки</w:t>
      </w:r>
    </w:p>
    <w:p w:rsidR="00C77C8E" w:rsidRDefault="00C77C8E" w:rsidP="00C77C8E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 Задача конкурса – максимально расширить использование товарных знаков Уралвагонзавода с разрешения и под контролем правообладателя. </w:t>
      </w:r>
    </w:p>
    <w:p w:rsidR="00C77C8E" w:rsidRDefault="00C77C8E" w:rsidP="00C77C8E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Учитываю определенную задачу конкурса, проекты рассматриваются по следующим критериям:</w:t>
      </w:r>
    </w:p>
    <w:p w:rsidR="00C77C8E" w:rsidRPr="00EE3FFB" w:rsidRDefault="00C77C8E" w:rsidP="00C77C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FFB">
        <w:rPr>
          <w:rFonts w:ascii="Times New Roman" w:hAnsi="Times New Roman"/>
          <w:sz w:val="28"/>
          <w:szCs w:val="28"/>
        </w:rPr>
        <w:t>Товары/услуги, маркированные товарным знаком У</w:t>
      </w:r>
      <w:r>
        <w:rPr>
          <w:rFonts w:ascii="Times New Roman" w:hAnsi="Times New Roman"/>
          <w:sz w:val="28"/>
          <w:szCs w:val="28"/>
        </w:rPr>
        <w:t>ралвагонзавода</w:t>
      </w:r>
      <w:r w:rsidRPr="00EE3FFB">
        <w:rPr>
          <w:rFonts w:ascii="Times New Roman" w:hAnsi="Times New Roman"/>
          <w:sz w:val="28"/>
          <w:szCs w:val="28"/>
        </w:rPr>
        <w:t>, вызывают  у потребителя устойчивую ассоциацию с организацией.</w:t>
      </w:r>
    </w:p>
    <w:p w:rsidR="00C77C8E" w:rsidRDefault="00C77C8E" w:rsidP="00C77C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FFB">
        <w:rPr>
          <w:rFonts w:ascii="Times New Roman" w:hAnsi="Times New Roman"/>
          <w:sz w:val="28"/>
          <w:szCs w:val="28"/>
        </w:rPr>
        <w:t>Товары/услуги, маркированные товарным знаком У</w:t>
      </w:r>
      <w:r>
        <w:rPr>
          <w:rFonts w:ascii="Times New Roman" w:hAnsi="Times New Roman"/>
          <w:sz w:val="28"/>
          <w:szCs w:val="28"/>
        </w:rPr>
        <w:t>ралвагонзавода</w:t>
      </w:r>
      <w:r w:rsidRPr="00EE3FFB">
        <w:rPr>
          <w:rFonts w:ascii="Times New Roman" w:hAnsi="Times New Roman"/>
          <w:sz w:val="28"/>
          <w:szCs w:val="28"/>
        </w:rPr>
        <w:t>, имеют/потенциально будут иметь возможность серийного/массового распространения.</w:t>
      </w:r>
    </w:p>
    <w:p w:rsidR="00C77C8E" w:rsidRPr="00EE3FFB" w:rsidRDefault="00C77C8E" w:rsidP="00C77C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экспортного потенциала у т</w:t>
      </w:r>
      <w:r w:rsidRPr="00EE3FFB">
        <w:rPr>
          <w:rFonts w:ascii="Times New Roman" w:hAnsi="Times New Roman"/>
          <w:sz w:val="28"/>
          <w:szCs w:val="28"/>
        </w:rPr>
        <w:t>овар</w:t>
      </w:r>
      <w:r>
        <w:rPr>
          <w:rFonts w:ascii="Times New Roman" w:hAnsi="Times New Roman"/>
          <w:sz w:val="28"/>
          <w:szCs w:val="28"/>
        </w:rPr>
        <w:t>ов</w:t>
      </w:r>
      <w:r w:rsidRPr="00EE3FFB">
        <w:rPr>
          <w:rFonts w:ascii="Times New Roman" w:hAnsi="Times New Roman"/>
          <w:sz w:val="28"/>
          <w:szCs w:val="28"/>
        </w:rPr>
        <w:t>/услуг, маркированны</w:t>
      </w:r>
      <w:r>
        <w:rPr>
          <w:rFonts w:ascii="Times New Roman" w:hAnsi="Times New Roman"/>
          <w:sz w:val="28"/>
          <w:szCs w:val="28"/>
        </w:rPr>
        <w:t>х</w:t>
      </w:r>
      <w:r w:rsidRPr="00EE3FFB">
        <w:rPr>
          <w:rFonts w:ascii="Times New Roman" w:hAnsi="Times New Roman"/>
          <w:sz w:val="28"/>
          <w:szCs w:val="28"/>
        </w:rPr>
        <w:t xml:space="preserve"> товарным знаком У</w:t>
      </w:r>
      <w:r>
        <w:rPr>
          <w:rFonts w:ascii="Times New Roman" w:hAnsi="Times New Roman"/>
          <w:sz w:val="28"/>
          <w:szCs w:val="28"/>
        </w:rPr>
        <w:t>ралвагонзавода.</w:t>
      </w:r>
    </w:p>
    <w:p w:rsidR="00C77C8E" w:rsidRPr="00EE3FFB" w:rsidRDefault="00C77C8E" w:rsidP="00C77C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E3FFB">
        <w:rPr>
          <w:rFonts w:ascii="Times New Roman" w:hAnsi="Times New Roman"/>
          <w:sz w:val="28"/>
          <w:szCs w:val="28"/>
        </w:rPr>
        <w:t>Схема нанесения товарного знака должна обеспечивать максимальную его визуализацию для потребителя на объекте размещения, т.е. обеспечивать у потребителя наибольшую запоминаемость и читаемость товарного знака.</w:t>
      </w:r>
    </w:p>
    <w:p w:rsidR="00C77C8E" w:rsidRPr="00632E80" w:rsidRDefault="00C77C8E" w:rsidP="00C77C8E">
      <w:pPr>
        <w:shd w:val="clear" w:color="auto" w:fill="FFFFFF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6. Подведение итогов Конкурса</w:t>
      </w:r>
    </w:p>
    <w:p w:rsidR="00C77C8E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2E80">
        <w:rPr>
          <w:sz w:val="28"/>
          <w:szCs w:val="28"/>
        </w:rPr>
        <w:t xml:space="preserve">.1 </w:t>
      </w:r>
      <w:r>
        <w:rPr>
          <w:sz w:val="28"/>
          <w:szCs w:val="28"/>
        </w:rPr>
        <w:t>Оргкомитет подводит итоги конкурса в срок установленный приказом по Обществу и определяет места с присуждением денежной премии в размере:</w:t>
      </w:r>
    </w:p>
    <w:p w:rsidR="00C77C8E" w:rsidRPr="00A45028" w:rsidRDefault="00C77C8E" w:rsidP="00C77C8E">
      <w:pPr>
        <w:shd w:val="clear" w:color="auto" w:fill="FFFFFF"/>
        <w:ind w:firstLine="30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- 80 000 рублей</w:t>
      </w:r>
    </w:p>
    <w:p w:rsidR="00C77C8E" w:rsidRPr="00A45028" w:rsidRDefault="00C77C8E" w:rsidP="00C77C8E">
      <w:pPr>
        <w:shd w:val="clear" w:color="auto" w:fill="FFFFFF"/>
        <w:ind w:firstLine="30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50 000 рублей</w:t>
      </w:r>
    </w:p>
    <w:p w:rsidR="00C77C8E" w:rsidRDefault="00C77C8E" w:rsidP="00C77C8E">
      <w:pPr>
        <w:shd w:val="clear" w:color="auto" w:fill="FFFFFF"/>
        <w:ind w:firstLine="30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20 000 рублей</w:t>
      </w:r>
    </w:p>
    <w:p w:rsidR="00C77C8E" w:rsidRPr="00A45028" w:rsidRDefault="00C77C8E" w:rsidP="00C77C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Финалисты и победители определяются оргкомитетом на основании итогов голосования жюри. Результаты голосования оформляются протоколом и подписываются членами жюри, утверждаются председателем оргкомитета.</w:t>
      </w:r>
    </w:p>
    <w:p w:rsidR="00757AAB" w:rsidRDefault="004C126F"/>
    <w:sectPr w:rsidR="00757AAB" w:rsidSect="009D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EEF"/>
    <w:multiLevelType w:val="multilevel"/>
    <w:tmpl w:val="AFCC9BAE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3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3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C8E"/>
    <w:rsid w:val="000A41B9"/>
    <w:rsid w:val="000F298F"/>
    <w:rsid w:val="002A26D5"/>
    <w:rsid w:val="002F7969"/>
    <w:rsid w:val="00334575"/>
    <w:rsid w:val="0034362A"/>
    <w:rsid w:val="003D3548"/>
    <w:rsid w:val="00464FEF"/>
    <w:rsid w:val="004C126F"/>
    <w:rsid w:val="006855A9"/>
    <w:rsid w:val="006B255F"/>
    <w:rsid w:val="007E341D"/>
    <w:rsid w:val="009D6FCE"/>
    <w:rsid w:val="00A91D68"/>
    <w:rsid w:val="00AE7F95"/>
    <w:rsid w:val="00B05C26"/>
    <w:rsid w:val="00BD001E"/>
    <w:rsid w:val="00C77C8E"/>
    <w:rsid w:val="00D92D57"/>
    <w:rsid w:val="00EB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C8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7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7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C77C8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atent@uv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2950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0834803</dc:creator>
  <cp:lastModifiedBy>User</cp:lastModifiedBy>
  <cp:revision>2</cp:revision>
  <dcterms:created xsi:type="dcterms:W3CDTF">2020-02-14T05:59:00Z</dcterms:created>
  <dcterms:modified xsi:type="dcterms:W3CDTF">2020-02-14T05:59:00Z</dcterms:modified>
</cp:coreProperties>
</file>