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20" w:rsidRPr="00146E20" w:rsidRDefault="00146E20" w:rsidP="00146E20">
      <w:pPr>
        <w:rPr>
          <w:rFonts w:ascii="Times New Roman" w:hAnsi="Times New Roman" w:cs="Times New Roman"/>
          <w:color w:val="00B0F0"/>
          <w:sz w:val="40"/>
          <w:szCs w:val="40"/>
        </w:rPr>
      </w:pPr>
      <w:r w:rsidRPr="00146E20">
        <w:rPr>
          <w:rFonts w:ascii="Times New Roman" w:hAnsi="Times New Roman" w:cs="Times New Roman"/>
          <w:color w:val="00B0F0"/>
          <w:sz w:val="40"/>
          <w:szCs w:val="40"/>
        </w:rPr>
        <w:t xml:space="preserve">«Правовые последствия получения и дачи взятки» </w:t>
      </w:r>
    </w:p>
    <w:p w:rsidR="00146E20" w:rsidRPr="00146E20" w:rsidRDefault="00146E20" w:rsidP="00146E20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146E20">
        <w:rPr>
          <w:rFonts w:ascii="Times New Roman" w:hAnsi="Times New Roman" w:cs="Times New Roman"/>
          <w:sz w:val="48"/>
          <w:szCs w:val="48"/>
        </w:rPr>
        <w:t xml:space="preserve">Коррупция – это </w:t>
      </w:r>
      <w:bookmarkStart w:id="0" w:name="_GoBack"/>
      <w:bookmarkEnd w:id="0"/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б) совершение вышеуказанных деяний от имени или в интересах юридического лица. </w:t>
      </w:r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 </w:t>
      </w:r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Уголовный кодекс устанавливает уголовную ответственность как за дачу, так и за получение взятки. Статья 290 УК РФ. Получение взятки </w:t>
      </w:r>
      <w:r w:rsidRPr="00146E20">
        <w:rPr>
          <w:rFonts w:ascii="Arial" w:hAnsi="Arial" w:cs="Arial"/>
          <w:sz w:val="28"/>
          <w:szCs w:val="28"/>
        </w:rPr>
        <w:lastRenderedPageBreak/>
        <w:t xml:space="preserve">– это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 </w:t>
      </w:r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Также предусмотрена ответственность за получение взятки за совершение незаконных действий. Санкция статьи 290 УК РФ предусматривает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 </w:t>
      </w:r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Статья 291 УК РФ предусматривает ответственность за дачу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146E20">
        <w:rPr>
          <w:rFonts w:ascii="Arial" w:hAnsi="Arial" w:cs="Arial"/>
          <w:sz w:val="28"/>
          <w:szCs w:val="28"/>
        </w:rPr>
        <w:t>числе</w:t>
      </w:r>
      <w:proofErr w:type="gramEnd"/>
      <w:r w:rsidRPr="00146E20">
        <w:rPr>
          <w:rFonts w:ascii="Arial" w:hAnsi="Arial" w:cs="Arial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лицу). </w:t>
      </w:r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Санкция статьи 291 УК РФ предусматривает лишение свободы на срок от восьми до пятнадцати лет со штрафом в размере до семидесятикратной суммы взятки или без такового и с лишением </w:t>
      </w:r>
      <w:r w:rsidRPr="00146E20">
        <w:rPr>
          <w:rFonts w:ascii="Arial" w:hAnsi="Arial" w:cs="Arial"/>
          <w:sz w:val="28"/>
          <w:szCs w:val="28"/>
        </w:rPr>
        <w:lastRenderedPageBreak/>
        <w:t>права занимать определенные должности или заниматься определенной деятельностью на срок до десяти лет или без такового.</w:t>
      </w:r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 Также предусмотрены следующие виды ответственности: </w:t>
      </w:r>
      <w:r w:rsidRPr="00146E20">
        <w:rPr>
          <w:rFonts w:ascii="Arial" w:hAnsi="Arial" w:cs="Arial"/>
          <w:sz w:val="28"/>
          <w:szCs w:val="28"/>
        </w:rPr>
        <w:sym w:font="Symbol" w:char="F0D8"/>
      </w:r>
      <w:r w:rsidRPr="00146E20">
        <w:rPr>
          <w:rFonts w:ascii="Arial" w:hAnsi="Arial" w:cs="Arial"/>
          <w:sz w:val="28"/>
          <w:szCs w:val="28"/>
        </w:rPr>
        <w:t xml:space="preserve"> за посредничество во взяточничестве (статья 291.1 УК РФ), то есть непосредственную передачу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Предусмотрено наказание в виде лишения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 </w:t>
      </w:r>
      <w:r w:rsidRPr="00146E20">
        <w:rPr>
          <w:rFonts w:ascii="Arial" w:hAnsi="Arial" w:cs="Arial"/>
          <w:sz w:val="28"/>
          <w:szCs w:val="28"/>
        </w:rPr>
        <w:sym w:font="Symbol" w:char="F0D8"/>
      </w:r>
      <w:r w:rsidRPr="00146E20">
        <w:rPr>
          <w:rFonts w:ascii="Arial" w:hAnsi="Arial" w:cs="Arial"/>
          <w:sz w:val="28"/>
          <w:szCs w:val="28"/>
        </w:rPr>
        <w:t xml:space="preserve"> за обещание или предложение посредничества во взяточничестве. </w:t>
      </w:r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Предусмотрено наказание в виде лишения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 </w:t>
      </w:r>
      <w:r w:rsidRPr="00146E20">
        <w:rPr>
          <w:rFonts w:ascii="Arial" w:hAnsi="Arial" w:cs="Arial"/>
          <w:sz w:val="28"/>
          <w:szCs w:val="28"/>
        </w:rPr>
        <w:sym w:font="Symbol" w:char="F0D8"/>
      </w:r>
      <w:r w:rsidRPr="00146E20">
        <w:rPr>
          <w:rFonts w:ascii="Arial" w:hAnsi="Arial" w:cs="Arial"/>
          <w:sz w:val="28"/>
          <w:szCs w:val="28"/>
        </w:rPr>
        <w:t xml:space="preserve"> за мелкое взяточничество (получение взятки, дача взятки лично или через посредника в размере, не превышающем десяти тысяч рублей).</w:t>
      </w:r>
    </w:p>
    <w:p w:rsidR="00146E20" w:rsidRPr="00146E20" w:rsidRDefault="00146E20" w:rsidP="00146E20">
      <w:pPr>
        <w:spacing w:line="360" w:lineRule="auto"/>
        <w:rPr>
          <w:rFonts w:ascii="Arial" w:hAnsi="Arial" w:cs="Arial"/>
          <w:sz w:val="28"/>
          <w:szCs w:val="28"/>
        </w:rPr>
      </w:pPr>
      <w:r w:rsidRPr="00146E20">
        <w:rPr>
          <w:rFonts w:ascii="Arial" w:hAnsi="Arial" w:cs="Arial"/>
          <w:sz w:val="28"/>
          <w:szCs w:val="28"/>
        </w:rPr>
        <w:t xml:space="preserve"> Наказание предусматривает штраф в размере до одного миллиона рублей или в размере заработной платы или </w:t>
      </w:r>
      <w:proofErr w:type="gramStart"/>
      <w:r w:rsidRPr="00146E20">
        <w:rPr>
          <w:rFonts w:ascii="Arial" w:hAnsi="Arial" w:cs="Arial"/>
          <w:sz w:val="28"/>
          <w:szCs w:val="28"/>
        </w:rPr>
        <w:t>иного дохода</w:t>
      </w:r>
      <w:proofErr w:type="gramEnd"/>
      <w:r w:rsidRPr="00146E20">
        <w:rPr>
          <w:rFonts w:ascii="Arial" w:hAnsi="Arial" w:cs="Arial"/>
          <w:sz w:val="28"/>
          <w:szCs w:val="28"/>
        </w:rPr>
        <w:t xml:space="preserve"> осужденного за период до одного года, либо исправительные работы на срок до трех лет, либо ограничение свободы на срок до четырех лет, либо лишением свободы на срок до трех лет.</w:t>
      </w:r>
    </w:p>
    <w:p w:rsidR="003838B2" w:rsidRPr="00146E20" w:rsidRDefault="003838B2" w:rsidP="00146E20">
      <w:pPr>
        <w:spacing w:line="360" w:lineRule="auto"/>
        <w:rPr>
          <w:rFonts w:ascii="Arial" w:hAnsi="Arial" w:cs="Arial"/>
        </w:rPr>
      </w:pPr>
    </w:p>
    <w:sectPr w:rsidR="003838B2" w:rsidRPr="001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A"/>
    <w:rsid w:val="00146E20"/>
    <w:rsid w:val="003838B2"/>
    <w:rsid w:val="004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393A"/>
  <w15:chartTrackingRefBased/>
  <w15:docId w15:val="{B0F71753-3D42-4F11-A4D7-96AD9EE7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URPK-221</dc:creator>
  <cp:keywords/>
  <dc:description/>
  <cp:lastModifiedBy>URPK-221</cp:lastModifiedBy>
  <cp:revision>2</cp:revision>
  <dcterms:created xsi:type="dcterms:W3CDTF">2022-03-23T12:21:00Z</dcterms:created>
  <dcterms:modified xsi:type="dcterms:W3CDTF">2022-03-23T12:23:00Z</dcterms:modified>
</cp:coreProperties>
</file>